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B9" w:rsidRDefault="00C446B0" w:rsidP="005D7893">
      <w:pPr>
        <w:pStyle w:val="Heading1"/>
        <w:spacing w:before="240"/>
        <w:jc w:val="center"/>
        <w:rPr>
          <w:lang w:val="en-NZ"/>
        </w:rPr>
      </w:pPr>
      <w:r>
        <w:rPr>
          <w:lang w:val="en-NZ"/>
        </w:rPr>
        <w:t xml:space="preserve">Installing the </w:t>
      </w:r>
      <w:r w:rsidR="00E7440B">
        <w:rPr>
          <w:lang w:val="en-NZ"/>
        </w:rPr>
        <w:t>Early Pregnancy</w:t>
      </w:r>
      <w:r>
        <w:rPr>
          <w:lang w:val="en-NZ"/>
        </w:rPr>
        <w:t xml:space="preserve"> Assessment </w:t>
      </w:r>
      <w:r w:rsidR="00E7440B">
        <w:rPr>
          <w:lang w:val="en-NZ"/>
        </w:rPr>
        <w:t>Form</w:t>
      </w:r>
    </w:p>
    <w:p w:rsidR="00A7754A" w:rsidRDefault="00A7754A" w:rsidP="00C446B0">
      <w:pPr>
        <w:pStyle w:val="Heading2"/>
        <w:rPr>
          <w:lang w:val="en-NZ"/>
        </w:rPr>
      </w:pPr>
      <w:r>
        <w:rPr>
          <w:lang w:val="en-NZ"/>
        </w:rPr>
        <w:t>Register the Practice</w:t>
      </w:r>
    </w:p>
    <w:p w:rsidR="00A7754A" w:rsidRDefault="00A7754A" w:rsidP="00A7754A">
      <w:pPr>
        <w:pStyle w:val="ListBullet"/>
        <w:rPr>
          <w:lang w:val="en-NZ"/>
        </w:rPr>
      </w:pPr>
      <w:r>
        <w:rPr>
          <w:lang w:val="en-NZ"/>
        </w:rPr>
        <w:t xml:space="preserve">Setup </w:t>
      </w:r>
      <w:r w:rsidRPr="00A7754A">
        <w:rPr>
          <w:lang w:val="en-NZ"/>
        </w:rPr>
        <w:sym w:font="Wingdings" w:char="F0E0"/>
      </w:r>
      <w:r>
        <w:rPr>
          <w:lang w:val="en-NZ"/>
        </w:rPr>
        <w:t xml:space="preserve"> Location </w:t>
      </w:r>
      <w:r w:rsidRPr="00A7754A">
        <w:rPr>
          <w:lang w:val="en-NZ"/>
        </w:rPr>
        <w:sym w:font="Wingdings" w:char="F0E0"/>
      </w:r>
      <w:r>
        <w:rPr>
          <w:lang w:val="en-NZ"/>
        </w:rPr>
        <w:t xml:space="preserve"> </w:t>
      </w:r>
      <w:proofErr w:type="spellStart"/>
      <w:r>
        <w:rPr>
          <w:lang w:val="en-NZ"/>
        </w:rPr>
        <w:t>Location</w:t>
      </w:r>
      <w:proofErr w:type="spellEnd"/>
      <w:r>
        <w:rPr>
          <w:lang w:val="en-NZ"/>
        </w:rPr>
        <w:t xml:space="preserve"> Settings</w:t>
      </w:r>
    </w:p>
    <w:p w:rsidR="00A7754A" w:rsidRDefault="00A7754A" w:rsidP="00A7754A">
      <w:pPr>
        <w:pStyle w:val="ListBullet"/>
        <w:rPr>
          <w:lang w:val="en-NZ"/>
        </w:rPr>
      </w:pPr>
      <w:r>
        <w:rPr>
          <w:lang w:val="en-NZ"/>
        </w:rPr>
        <w:t>Open the relevant location</w:t>
      </w:r>
    </w:p>
    <w:p w:rsidR="00A7754A" w:rsidRDefault="00A7754A" w:rsidP="00A7754A">
      <w:pPr>
        <w:pStyle w:val="ListBullet"/>
        <w:rPr>
          <w:lang w:val="en-NZ"/>
        </w:rPr>
      </w:pPr>
      <w:r>
        <w:rPr>
          <w:lang w:val="en-NZ"/>
        </w:rPr>
        <w:t>“Codes and Defaults” tab.</w:t>
      </w:r>
    </w:p>
    <w:p w:rsidR="00A7754A" w:rsidRDefault="00A7754A" w:rsidP="00A7754A">
      <w:pPr>
        <w:pStyle w:val="ListBullet"/>
        <w:rPr>
          <w:lang w:val="en-NZ"/>
        </w:rPr>
      </w:pPr>
      <w:r>
        <w:rPr>
          <w:lang w:val="en-NZ"/>
        </w:rPr>
        <w:t>Advise Ken Leech of the name of the practice and the “Health Facility No”.</w:t>
      </w:r>
    </w:p>
    <w:p w:rsidR="00A7754A" w:rsidRPr="00A7754A" w:rsidRDefault="00A7754A" w:rsidP="000A3F0E">
      <w:pPr>
        <w:rPr>
          <w:lang w:val="en-NZ"/>
        </w:rPr>
      </w:pPr>
      <w:r>
        <w:rPr>
          <w:lang w:val="en-NZ"/>
        </w:rPr>
        <w:t>(You can continue with the installation process – but you won’t be able to submit referrals to the M</w:t>
      </w:r>
      <w:r w:rsidR="000A3F0E">
        <w:rPr>
          <w:lang w:val="en-NZ"/>
        </w:rPr>
        <w:t>aternal Navigator until the practice is registered.)</w:t>
      </w:r>
    </w:p>
    <w:p w:rsidR="00C446B0" w:rsidRDefault="00C446B0" w:rsidP="00C446B0">
      <w:pPr>
        <w:pStyle w:val="Heading2"/>
        <w:rPr>
          <w:lang w:val="en-NZ"/>
        </w:rPr>
      </w:pPr>
      <w:r>
        <w:rPr>
          <w:lang w:val="en-NZ"/>
        </w:rPr>
        <w:t>Download the Installation Package</w:t>
      </w:r>
    </w:p>
    <w:p w:rsidR="00C446B0" w:rsidRDefault="00C446B0" w:rsidP="00C446B0">
      <w:pPr>
        <w:rPr>
          <w:lang w:val="en-NZ"/>
        </w:rPr>
      </w:pPr>
      <w:r>
        <w:rPr>
          <w:lang w:val="en-NZ"/>
        </w:rPr>
        <w:t xml:space="preserve">From </w:t>
      </w:r>
      <w:hyperlink r:id="rId8" w:history="1">
        <w:r w:rsidRPr="0061511D">
          <w:rPr>
            <w:rStyle w:val="Hyperlink"/>
            <w:lang w:val="en-NZ"/>
          </w:rPr>
          <w:t>www.procon.co.nz/wrpho.html</w:t>
        </w:r>
      </w:hyperlink>
    </w:p>
    <w:p w:rsidR="00C446B0" w:rsidRDefault="00BA4060" w:rsidP="00C446B0">
      <w:pPr>
        <w:rPr>
          <w:lang w:val="en-NZ"/>
        </w:rPr>
      </w:pPr>
      <w:r>
        <w:rPr>
          <w:lang w:val="en-NZ"/>
        </w:rPr>
        <w:t xml:space="preserve">Unzip the downloaded ZIP file.  It contains </w:t>
      </w:r>
      <w:r w:rsidR="00E7440B">
        <w:rPr>
          <w:lang w:val="en-NZ"/>
        </w:rPr>
        <w:t xml:space="preserve">two </w:t>
      </w:r>
      <w:r>
        <w:rPr>
          <w:lang w:val="en-NZ"/>
        </w:rPr>
        <w:t>folders:</w:t>
      </w:r>
    </w:p>
    <w:p w:rsidR="00BA4060" w:rsidRDefault="00BA4060" w:rsidP="00BA4060">
      <w:pPr>
        <w:pStyle w:val="ListBullet"/>
        <w:rPr>
          <w:lang w:val="en-NZ"/>
        </w:rPr>
      </w:pPr>
      <w:r>
        <w:rPr>
          <w:lang w:val="en-NZ"/>
        </w:rPr>
        <w:t>Forms</w:t>
      </w:r>
    </w:p>
    <w:p w:rsidR="00BA4060" w:rsidRDefault="00BA4060" w:rsidP="00BA4060">
      <w:pPr>
        <w:pStyle w:val="ListBullet"/>
        <w:rPr>
          <w:lang w:val="en-NZ"/>
        </w:rPr>
      </w:pPr>
      <w:r>
        <w:rPr>
          <w:lang w:val="en-NZ"/>
        </w:rPr>
        <w:t>License Update</w:t>
      </w:r>
    </w:p>
    <w:p w:rsidR="00BA4060" w:rsidRDefault="00BA4060" w:rsidP="00BA4060">
      <w:pPr>
        <w:pStyle w:val="Heading2"/>
        <w:rPr>
          <w:lang w:val="en-NZ"/>
        </w:rPr>
      </w:pPr>
      <w:r>
        <w:rPr>
          <w:lang w:val="en-NZ"/>
        </w:rPr>
        <w:t>If necessary, update the Medtech license to allow “</w:t>
      </w:r>
      <w:proofErr w:type="spellStart"/>
      <w:r>
        <w:rPr>
          <w:lang w:val="en-NZ"/>
        </w:rPr>
        <w:t>PCON</w:t>
      </w:r>
      <w:proofErr w:type="spellEnd"/>
      <w:r>
        <w:rPr>
          <w:lang w:val="en-NZ"/>
        </w:rPr>
        <w:t>” forms to run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Run the executable found in the “License Update” folder.  This will add “</w:t>
      </w:r>
      <w:proofErr w:type="spellStart"/>
      <w:r>
        <w:rPr>
          <w:lang w:val="en-NZ"/>
        </w:rPr>
        <w:t>PCON</w:t>
      </w:r>
      <w:proofErr w:type="spellEnd"/>
      <w:r>
        <w:rPr>
          <w:lang w:val="en-NZ"/>
        </w:rPr>
        <w:t>” as a valid publisher code for both Advanced Form and Dynamic Forms.</w:t>
      </w:r>
    </w:p>
    <w:p w:rsidR="00BA4060" w:rsidRDefault="00BA4060" w:rsidP="00BA4060">
      <w:pPr>
        <w:pStyle w:val="Heading2"/>
        <w:rPr>
          <w:lang w:val="en-NZ"/>
        </w:rPr>
      </w:pPr>
      <w:r>
        <w:rPr>
          <w:lang w:val="en-NZ"/>
        </w:rPr>
        <w:t>Import the Advanced Form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Found in the “Forms” folder.</w:t>
      </w:r>
    </w:p>
    <w:p w:rsidR="009849FE" w:rsidRPr="009849FE" w:rsidRDefault="009849FE" w:rsidP="00BA4060">
      <w:pPr>
        <w:rPr>
          <w:i/>
          <w:lang w:val="en-NZ"/>
        </w:rPr>
      </w:pPr>
      <w:r w:rsidRPr="009849FE">
        <w:rPr>
          <w:i/>
          <w:lang w:val="en-NZ"/>
        </w:rPr>
        <w:t xml:space="preserve">Setup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Manager</w:t>
      </w:r>
    </w:p>
    <w:p w:rsidR="009849FE" w:rsidRPr="009849FE" w:rsidRDefault="009849FE" w:rsidP="009849FE">
      <w:pPr>
        <w:spacing w:before="0"/>
        <w:rPr>
          <w:i/>
          <w:lang w:val="en-NZ"/>
        </w:rPr>
      </w:pPr>
      <w:r w:rsidRPr="009849FE">
        <w:rPr>
          <w:i/>
          <w:lang w:val="en-NZ"/>
        </w:rPr>
        <w:t xml:space="preserve">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Import</w:t>
      </w:r>
    </w:p>
    <w:p w:rsidR="006F539B" w:rsidRDefault="00E7440B" w:rsidP="00E7440B">
      <w:pPr>
        <w:pStyle w:val="ListBullet"/>
        <w:rPr>
          <w:lang w:val="en-NZ"/>
        </w:rPr>
      </w:pPr>
      <w:r w:rsidRPr="00E7440B">
        <w:rPr>
          <w:lang w:val="en-NZ"/>
        </w:rPr>
        <w:t>Early Pr</w:t>
      </w:r>
      <w:r>
        <w:rPr>
          <w:lang w:val="en-NZ"/>
        </w:rPr>
        <w:t>egnancy Assessment (</w:t>
      </w:r>
      <w:proofErr w:type="spellStart"/>
      <w:r>
        <w:rPr>
          <w:lang w:val="en-NZ"/>
        </w:rPr>
        <w:t>EPAPCON</w:t>
      </w:r>
      <w:proofErr w:type="spellEnd"/>
      <w:r>
        <w:rPr>
          <w:lang w:val="en-NZ"/>
        </w:rPr>
        <w:t>)</w:t>
      </w:r>
    </w:p>
    <w:p w:rsidR="009849FE" w:rsidRDefault="00BA4060" w:rsidP="009849FE">
      <w:pPr>
        <w:rPr>
          <w:lang w:val="en-NZ"/>
        </w:rPr>
      </w:pPr>
      <w:r>
        <w:rPr>
          <w:lang w:val="en-NZ"/>
        </w:rPr>
        <w:t>Exit</w:t>
      </w:r>
      <w:r w:rsidR="009849FE">
        <w:rPr>
          <w:lang w:val="en-NZ"/>
        </w:rPr>
        <w:t xml:space="preserve"> Medtech and then sign in again.</w:t>
      </w:r>
    </w:p>
    <w:p w:rsidR="009849FE" w:rsidRDefault="00E7440B" w:rsidP="009849FE">
      <w:pPr>
        <w:pStyle w:val="Heading2"/>
        <w:rPr>
          <w:lang w:val="en-NZ"/>
        </w:rPr>
      </w:pPr>
      <w:r>
        <w:rPr>
          <w:lang w:val="en-NZ"/>
        </w:rPr>
        <w:t>Check Concept Mapping</w:t>
      </w:r>
    </w:p>
    <w:p w:rsidR="00E7440B" w:rsidRDefault="00E7440B" w:rsidP="00E7440B">
      <w:pPr>
        <w:rPr>
          <w:i/>
          <w:lang w:val="en-NZ"/>
        </w:rPr>
      </w:pPr>
      <w:r w:rsidRPr="009849FE">
        <w:rPr>
          <w:i/>
          <w:lang w:val="en-NZ"/>
        </w:rPr>
        <w:t xml:space="preserve">Setup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</w:t>
      </w:r>
      <w:r>
        <w:rPr>
          <w:i/>
          <w:lang w:val="en-NZ"/>
        </w:rPr>
        <w:t>Concept Map</w:t>
      </w:r>
    </w:p>
    <w:p w:rsidR="00E7440B" w:rsidRPr="009849FE" w:rsidRDefault="00E7440B" w:rsidP="00E7440B">
      <w:pPr>
        <w:spacing w:before="0"/>
        <w:rPr>
          <w:i/>
          <w:lang w:val="en-NZ"/>
        </w:rPr>
      </w:pPr>
      <w:r>
        <w:rPr>
          <w:i/>
          <w:lang w:val="en-NZ"/>
        </w:rPr>
        <w:t>Set publisher to “Procon Limited”</w:t>
      </w:r>
    </w:p>
    <w:p w:rsidR="009849FE" w:rsidRDefault="00E7440B" w:rsidP="009849FE">
      <w:pPr>
        <w:rPr>
          <w:lang w:val="en-NZ"/>
        </w:rPr>
      </w:pPr>
      <w:r>
        <w:rPr>
          <w:lang w:val="en-NZ"/>
        </w:rPr>
        <w:t>Check all concepts defined in the “</w:t>
      </w:r>
      <w:proofErr w:type="spellStart"/>
      <w:r>
        <w:rPr>
          <w:lang w:val="en-NZ"/>
        </w:rPr>
        <w:t>PCON</w:t>
      </w:r>
      <w:proofErr w:type="spellEnd"/>
      <w:r>
        <w:rPr>
          <w:lang w:val="en-NZ"/>
        </w:rPr>
        <w:t>” publisher code.  This form relies on the following concepts being correctly mapped:</w:t>
      </w:r>
    </w:p>
    <w:p w:rsidR="005D7893" w:rsidRDefault="005D7893" w:rsidP="005D7893">
      <w:pPr>
        <w:pStyle w:val="ListBullet"/>
        <w:rPr>
          <w:lang w:val="en-NZ"/>
        </w:rPr>
      </w:pPr>
      <w:r w:rsidRPr="00693412">
        <w:rPr>
          <w:lang w:val="en-NZ"/>
        </w:rPr>
        <w:t>10.2.1.1</w:t>
      </w:r>
      <w:r>
        <w:rPr>
          <w:lang w:val="en-NZ"/>
        </w:rPr>
        <w:tab/>
        <w:t>Blood Pressure Diastolic</w:t>
      </w:r>
    </w:p>
    <w:p w:rsidR="005D7893" w:rsidRDefault="005D7893" w:rsidP="005D7893">
      <w:pPr>
        <w:pStyle w:val="ListBullet"/>
        <w:rPr>
          <w:lang w:val="en-NZ"/>
        </w:rPr>
      </w:pPr>
      <w:r w:rsidRPr="00693412">
        <w:rPr>
          <w:lang w:val="en-NZ"/>
        </w:rPr>
        <w:t>10.2.1.2</w:t>
      </w:r>
      <w:r>
        <w:rPr>
          <w:lang w:val="en-NZ"/>
        </w:rPr>
        <w:tab/>
        <w:t>Date of Blood Pressure Diastolic</w:t>
      </w:r>
    </w:p>
    <w:p w:rsidR="005D7893" w:rsidRDefault="005D7893" w:rsidP="005D7893">
      <w:pPr>
        <w:pStyle w:val="ListBullet"/>
        <w:rPr>
          <w:lang w:val="en-NZ"/>
        </w:rPr>
      </w:pPr>
      <w:r w:rsidRPr="00693412">
        <w:rPr>
          <w:lang w:val="en-NZ"/>
        </w:rPr>
        <w:t>10.2.1.3</w:t>
      </w:r>
      <w:r>
        <w:rPr>
          <w:lang w:val="en-NZ"/>
        </w:rPr>
        <w:tab/>
        <w:t>Previous Blood Pressure Diastolic</w:t>
      </w:r>
    </w:p>
    <w:p w:rsidR="005D7893" w:rsidRDefault="005D7893" w:rsidP="005D7893">
      <w:pPr>
        <w:pStyle w:val="ListBullet"/>
        <w:rPr>
          <w:lang w:val="en-NZ"/>
        </w:rPr>
      </w:pPr>
      <w:r w:rsidRPr="00693412">
        <w:rPr>
          <w:lang w:val="en-NZ"/>
        </w:rPr>
        <w:t>10.2.1.4</w:t>
      </w:r>
      <w:r>
        <w:rPr>
          <w:lang w:val="en-NZ"/>
        </w:rPr>
        <w:tab/>
        <w:t>Date of Previous Blood Pressure Diastolic</w:t>
      </w:r>
    </w:p>
    <w:p w:rsidR="005D7893" w:rsidRDefault="005D7893" w:rsidP="005D7893">
      <w:pPr>
        <w:pStyle w:val="ListBullet"/>
        <w:rPr>
          <w:lang w:val="en-NZ"/>
        </w:rPr>
      </w:pPr>
      <w:r w:rsidRPr="00693412">
        <w:rPr>
          <w:lang w:val="en-NZ"/>
        </w:rPr>
        <w:t>10.2.2.1</w:t>
      </w:r>
      <w:r>
        <w:rPr>
          <w:lang w:val="en-NZ"/>
        </w:rPr>
        <w:tab/>
        <w:t>Blood Pressure Systolic</w:t>
      </w:r>
    </w:p>
    <w:p w:rsidR="005D7893" w:rsidRDefault="005D7893" w:rsidP="005D7893">
      <w:pPr>
        <w:pStyle w:val="ListBullet"/>
        <w:rPr>
          <w:lang w:val="en-NZ"/>
        </w:rPr>
      </w:pPr>
      <w:r w:rsidRPr="00693412">
        <w:rPr>
          <w:lang w:val="en-NZ"/>
        </w:rPr>
        <w:t>10.2.2.3</w:t>
      </w:r>
      <w:r>
        <w:rPr>
          <w:lang w:val="en-NZ"/>
        </w:rPr>
        <w:tab/>
        <w:t>Previous Blood Pressure Systolic</w:t>
      </w:r>
    </w:p>
    <w:p w:rsidR="009849FE" w:rsidRDefault="00724BB5" w:rsidP="00724BB5">
      <w:pPr>
        <w:pStyle w:val="ListBullet"/>
        <w:rPr>
          <w:lang w:val="en-NZ"/>
        </w:rPr>
      </w:pPr>
      <w:r w:rsidRPr="00724BB5">
        <w:rPr>
          <w:lang w:val="en-NZ"/>
        </w:rPr>
        <w:t>10.2.3.1</w:t>
      </w:r>
      <w:r>
        <w:rPr>
          <w:lang w:val="en-NZ"/>
        </w:rPr>
        <w:tab/>
      </w:r>
      <w:r w:rsidR="00E7440B">
        <w:rPr>
          <w:lang w:val="en-NZ"/>
        </w:rPr>
        <w:t>Height</w:t>
      </w:r>
    </w:p>
    <w:p w:rsidR="00693412" w:rsidRDefault="00724BB5" w:rsidP="00724BB5">
      <w:pPr>
        <w:pStyle w:val="ListBullet"/>
        <w:rPr>
          <w:lang w:val="en-NZ"/>
        </w:rPr>
      </w:pPr>
      <w:r w:rsidRPr="00724BB5">
        <w:rPr>
          <w:lang w:val="en-NZ"/>
        </w:rPr>
        <w:lastRenderedPageBreak/>
        <w:t>10.2.29.1</w:t>
      </w:r>
      <w:r>
        <w:rPr>
          <w:lang w:val="en-NZ"/>
        </w:rPr>
        <w:tab/>
      </w:r>
      <w:r w:rsidR="00693412">
        <w:rPr>
          <w:lang w:val="en-NZ"/>
        </w:rPr>
        <w:t>GAD7 total score</w:t>
      </w:r>
    </w:p>
    <w:p w:rsidR="00693412" w:rsidRDefault="00724BB5" w:rsidP="00724BB5">
      <w:pPr>
        <w:pStyle w:val="ListBullet"/>
        <w:rPr>
          <w:lang w:val="en-NZ"/>
        </w:rPr>
      </w:pPr>
      <w:r w:rsidRPr="00724BB5">
        <w:rPr>
          <w:lang w:val="en-NZ"/>
        </w:rPr>
        <w:t>10.2.29.2</w:t>
      </w:r>
      <w:r>
        <w:rPr>
          <w:lang w:val="en-NZ"/>
        </w:rPr>
        <w:tab/>
      </w:r>
      <w:r w:rsidR="00693412">
        <w:rPr>
          <w:lang w:val="en-NZ"/>
        </w:rPr>
        <w:t>Date of GAD7 total score</w:t>
      </w:r>
    </w:p>
    <w:p w:rsidR="00693412" w:rsidRDefault="00724BB5" w:rsidP="00724BB5">
      <w:pPr>
        <w:pStyle w:val="ListBullet"/>
        <w:rPr>
          <w:lang w:val="en-NZ"/>
        </w:rPr>
      </w:pPr>
      <w:r w:rsidRPr="00724BB5">
        <w:rPr>
          <w:lang w:val="en-NZ"/>
        </w:rPr>
        <w:t>10.2.30.1</w:t>
      </w:r>
      <w:r>
        <w:rPr>
          <w:lang w:val="en-NZ"/>
        </w:rPr>
        <w:tab/>
      </w:r>
      <w:r w:rsidR="00693412">
        <w:rPr>
          <w:lang w:val="en-NZ"/>
        </w:rPr>
        <w:t>Kessler 10 total score</w:t>
      </w:r>
    </w:p>
    <w:p w:rsidR="00693412" w:rsidRDefault="00724BB5" w:rsidP="00724BB5">
      <w:pPr>
        <w:pStyle w:val="ListBullet"/>
        <w:rPr>
          <w:lang w:val="en-NZ"/>
        </w:rPr>
      </w:pPr>
      <w:r w:rsidRPr="00724BB5">
        <w:rPr>
          <w:lang w:val="en-NZ"/>
        </w:rPr>
        <w:t>10.2.30.2</w:t>
      </w:r>
      <w:r>
        <w:rPr>
          <w:lang w:val="en-NZ"/>
        </w:rPr>
        <w:tab/>
      </w:r>
      <w:r w:rsidR="00693412">
        <w:rPr>
          <w:lang w:val="en-NZ"/>
        </w:rPr>
        <w:t>Date of Kessler 10 total score</w:t>
      </w:r>
    </w:p>
    <w:p w:rsidR="005D7893" w:rsidRDefault="005D7893" w:rsidP="005D7893">
      <w:pPr>
        <w:pStyle w:val="ListBullet"/>
        <w:rPr>
          <w:lang w:val="en-NZ"/>
        </w:rPr>
      </w:pPr>
      <w:r w:rsidRPr="00724BB5">
        <w:rPr>
          <w:lang w:val="en-NZ"/>
        </w:rPr>
        <w:t>10.2.</w:t>
      </w:r>
      <w:r>
        <w:rPr>
          <w:lang w:val="en-NZ"/>
        </w:rPr>
        <w:t>31</w:t>
      </w:r>
      <w:r w:rsidRPr="00724BB5">
        <w:rPr>
          <w:lang w:val="en-NZ"/>
        </w:rPr>
        <w:t>.1</w:t>
      </w:r>
      <w:r>
        <w:rPr>
          <w:lang w:val="en-NZ"/>
        </w:rPr>
        <w:tab/>
        <w:t>PHQ9 total score</w:t>
      </w:r>
    </w:p>
    <w:p w:rsidR="005D7893" w:rsidRDefault="005D7893" w:rsidP="005D7893">
      <w:pPr>
        <w:pStyle w:val="ListBullet"/>
        <w:rPr>
          <w:lang w:val="en-NZ"/>
        </w:rPr>
      </w:pPr>
      <w:r w:rsidRPr="00724BB5">
        <w:rPr>
          <w:lang w:val="en-NZ"/>
        </w:rPr>
        <w:t>10.2.</w:t>
      </w:r>
      <w:r>
        <w:rPr>
          <w:lang w:val="en-NZ"/>
        </w:rPr>
        <w:t>32</w:t>
      </w:r>
      <w:r w:rsidRPr="00724BB5">
        <w:rPr>
          <w:lang w:val="en-NZ"/>
        </w:rPr>
        <w:t>.2</w:t>
      </w:r>
      <w:r>
        <w:rPr>
          <w:lang w:val="en-NZ"/>
        </w:rPr>
        <w:tab/>
        <w:t>Date of PHQ9 total score</w:t>
      </w:r>
    </w:p>
    <w:p w:rsidR="005D7893" w:rsidRDefault="005D7893" w:rsidP="005D7893">
      <w:pPr>
        <w:pStyle w:val="ListBullet"/>
        <w:rPr>
          <w:lang w:val="en-NZ"/>
        </w:rPr>
      </w:pPr>
      <w:r w:rsidRPr="00724BB5">
        <w:rPr>
          <w:lang w:val="en-NZ"/>
        </w:rPr>
        <w:t>10.2.4.1</w:t>
      </w:r>
      <w:r>
        <w:rPr>
          <w:lang w:val="en-NZ"/>
        </w:rPr>
        <w:tab/>
        <w:t>Weight</w:t>
      </w:r>
    </w:p>
    <w:p w:rsidR="005D7893" w:rsidRDefault="005D7893" w:rsidP="0045404E">
      <w:pPr>
        <w:rPr>
          <w:lang w:val="en-NZ"/>
        </w:rPr>
      </w:pPr>
      <w:r>
        <w:rPr>
          <w:lang w:val="en-NZ"/>
        </w:rPr>
        <w:t>After</w:t>
      </w:r>
      <w:r w:rsidR="0045404E">
        <w:rPr>
          <w:lang w:val="en-NZ"/>
        </w:rPr>
        <w:t xml:space="preserve"> changing any concepts, you will need to exit Medtech and log in again.</w:t>
      </w:r>
    </w:p>
    <w:p w:rsidR="004B4943" w:rsidRDefault="004B4943" w:rsidP="004B4943">
      <w:pPr>
        <w:pStyle w:val="Heading2"/>
        <w:rPr>
          <w:lang w:val="en-NZ"/>
        </w:rPr>
      </w:pPr>
      <w:r>
        <w:rPr>
          <w:lang w:val="en-NZ"/>
        </w:rPr>
        <w:t>Inactivate old forms</w:t>
      </w:r>
    </w:p>
    <w:p w:rsidR="004B4943" w:rsidRPr="009849FE" w:rsidRDefault="004B4943" w:rsidP="004B4943">
      <w:pPr>
        <w:rPr>
          <w:i/>
          <w:lang w:val="en-NZ"/>
        </w:rPr>
      </w:pPr>
      <w:r w:rsidRPr="009849FE">
        <w:rPr>
          <w:i/>
          <w:lang w:val="en-NZ"/>
        </w:rPr>
        <w:t xml:space="preserve">Setup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Manager</w:t>
      </w:r>
    </w:p>
    <w:p w:rsidR="004B4943" w:rsidRDefault="004B4943" w:rsidP="004B4943">
      <w:pPr>
        <w:rPr>
          <w:lang w:val="en-NZ"/>
        </w:rPr>
      </w:pPr>
      <w:r>
        <w:rPr>
          <w:lang w:val="en-NZ"/>
        </w:rPr>
        <w:t>If necessary, inactivate the old “Antenatal Information Form”.</w:t>
      </w:r>
    </w:p>
    <w:p w:rsidR="000A3F0E" w:rsidRDefault="000A3F0E" w:rsidP="000A3F0E">
      <w:pPr>
        <w:pStyle w:val="Heading2"/>
        <w:rPr>
          <w:lang w:val="en-NZ"/>
        </w:rPr>
      </w:pPr>
      <w:r>
        <w:rPr>
          <w:lang w:val="en-NZ"/>
        </w:rPr>
        <w:t>Test</w:t>
      </w:r>
    </w:p>
    <w:p w:rsidR="000A3F0E" w:rsidRPr="000A3F0E" w:rsidRDefault="000A3F0E" w:rsidP="000A3F0E">
      <w:pPr>
        <w:rPr>
          <w:lang w:val="en-NZ"/>
        </w:rPr>
      </w:pPr>
      <w:r>
        <w:rPr>
          <w:lang w:val="en-NZ"/>
        </w:rPr>
        <w:t>Submit a referral to the Maternal Navigator using a test patient.</w:t>
      </w:r>
      <w:bookmarkStart w:id="0" w:name="_GoBack"/>
      <w:bookmarkEnd w:id="0"/>
    </w:p>
    <w:sectPr w:rsidR="000A3F0E" w:rsidRPr="000A3F0E" w:rsidSect="00C446B0">
      <w:footerReference w:type="default" r:id="rId9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5E9" w:rsidRDefault="00A715E9" w:rsidP="004B4943">
      <w:pPr>
        <w:spacing w:before="0"/>
      </w:pPr>
      <w:r>
        <w:separator/>
      </w:r>
    </w:p>
  </w:endnote>
  <w:endnote w:type="continuationSeparator" w:id="0">
    <w:p w:rsidR="00A715E9" w:rsidRDefault="00A715E9" w:rsidP="004B49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6"/>
    </w:tblGrid>
    <w:tr w:rsidR="004B4943">
      <w:tc>
        <w:tcPr>
          <w:tcW w:w="918" w:type="dxa"/>
        </w:tcPr>
        <w:p w:rsidR="004B4943" w:rsidRDefault="004B4943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0A3F0E" w:rsidRPr="000A3F0E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4B4943" w:rsidRDefault="004B4943">
          <w:pPr>
            <w:pStyle w:val="Footer"/>
          </w:pPr>
        </w:p>
      </w:tc>
    </w:tr>
  </w:tbl>
  <w:p w:rsidR="004B4943" w:rsidRDefault="004B49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5E9" w:rsidRDefault="00A715E9" w:rsidP="004B4943">
      <w:pPr>
        <w:spacing w:before="0"/>
      </w:pPr>
      <w:r>
        <w:separator/>
      </w:r>
    </w:p>
  </w:footnote>
  <w:footnote w:type="continuationSeparator" w:id="0">
    <w:p w:rsidR="00A715E9" w:rsidRDefault="00A715E9" w:rsidP="004B494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D5AA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40E8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D2D1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6CA3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106D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A66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AE2F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B069B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A21E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42AA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2E0DD6"/>
    <w:multiLevelType w:val="hybridMultilevel"/>
    <w:tmpl w:val="FBE2CE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958B9"/>
    <w:multiLevelType w:val="hybridMultilevel"/>
    <w:tmpl w:val="17DCAE5C"/>
    <w:lvl w:ilvl="0" w:tplc="98C42198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BB43F7"/>
    <w:multiLevelType w:val="hybridMultilevel"/>
    <w:tmpl w:val="17BCDA9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B0"/>
    <w:rsid w:val="000A3F0E"/>
    <w:rsid w:val="00114F65"/>
    <w:rsid w:val="001268F5"/>
    <w:rsid w:val="0017358F"/>
    <w:rsid w:val="001B728C"/>
    <w:rsid w:val="001C2BED"/>
    <w:rsid w:val="00235DE6"/>
    <w:rsid w:val="002A49BE"/>
    <w:rsid w:val="00335CB9"/>
    <w:rsid w:val="00412E59"/>
    <w:rsid w:val="0045404E"/>
    <w:rsid w:val="004B3122"/>
    <w:rsid w:val="004B4943"/>
    <w:rsid w:val="00537A70"/>
    <w:rsid w:val="005D7893"/>
    <w:rsid w:val="005F64C3"/>
    <w:rsid w:val="00693412"/>
    <w:rsid w:val="006F539B"/>
    <w:rsid w:val="00724BB5"/>
    <w:rsid w:val="00741F90"/>
    <w:rsid w:val="007B519D"/>
    <w:rsid w:val="009849FE"/>
    <w:rsid w:val="009A7DD5"/>
    <w:rsid w:val="00A715E9"/>
    <w:rsid w:val="00A7754A"/>
    <w:rsid w:val="00AF6904"/>
    <w:rsid w:val="00B352D0"/>
    <w:rsid w:val="00B86F48"/>
    <w:rsid w:val="00BA4060"/>
    <w:rsid w:val="00C367DD"/>
    <w:rsid w:val="00C43CF3"/>
    <w:rsid w:val="00C446B0"/>
    <w:rsid w:val="00C46A2A"/>
    <w:rsid w:val="00C75074"/>
    <w:rsid w:val="00CA249E"/>
    <w:rsid w:val="00CE7A8B"/>
    <w:rsid w:val="00D7352F"/>
    <w:rsid w:val="00DE65C0"/>
    <w:rsid w:val="00E4185E"/>
    <w:rsid w:val="00E52A40"/>
    <w:rsid w:val="00E7440B"/>
    <w:rsid w:val="00EC31FA"/>
    <w:rsid w:val="00FE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4B4943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4B4943"/>
    <w:rPr>
      <w:rFonts w:ascii="Trebuchet MS" w:hAnsi="Trebuchet MS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4B4943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4B4943"/>
    <w:rPr>
      <w:rFonts w:ascii="Trebuchet MS" w:hAnsi="Trebuchet MS"/>
      <w:sz w:val="2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4B4943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4B4943"/>
    <w:rPr>
      <w:rFonts w:ascii="Trebuchet MS" w:hAnsi="Trebuchet MS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4B4943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4B4943"/>
    <w:rPr>
      <w:rFonts w:ascii="Trebuchet MS" w:hAnsi="Trebuchet MS"/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con.co.nz/wrpho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Leech</dc:creator>
  <cp:lastModifiedBy>Ken Leech</cp:lastModifiedBy>
  <cp:revision>5</cp:revision>
  <dcterms:created xsi:type="dcterms:W3CDTF">2014-05-19T21:28:00Z</dcterms:created>
  <dcterms:modified xsi:type="dcterms:W3CDTF">2014-06-09T21:02:00Z</dcterms:modified>
</cp:coreProperties>
</file>